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27"/>
    <w:p>
      <w:pPr>
        <w:pStyle w:val="Heading1"/>
      </w:pPr>
      <w:r>
        <w:t xml:space="preserve">Homiletics Analysis: Genesis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27 narrates the deception by which Jacob, coached by his mother Rebekah, fraudulently obtains the patriarchal blessing intended for Esau. Isaac, old and blind, calls Esau to receive the blessing before he dies, instructing him to hunt game and prepare a meal. Rebekah overhears the plan, intervenes, and orchestrates a substitution: Jacob dresses in Esau’s clothing and wears goatskin on his hands and neck to mimic his brother’s texture. Jacob enters Isaac’s presence and lies directly — three times claiming to be Esau — to secure the blessing. Isaac is uncertain, questions the voice, touches Jacob, and is deceived. The blessing is given: dominion over nations, abundance of grain and wine, the service of his brothers, and the curse of those who curse him. Esau returns, discovers the deception, and Isaac confirms that the blessing stands. Esau weeps bitterly and receives a lesser word — a word that contains hardship and ultimately the promise of eventual freedom. Esau’s hatred for Jacob intensifies to the point of murderous intention, and Rebekah engineers Jacob’s departure to her brother Laban’s household, framing it as a search for a wife but knowing the real reason is her son’s life.</w:t>
      </w:r>
    </w:p>
    <w:p>
      <w:pPr>
        <w:pStyle w:val="BodyText"/>
      </w:pPr>
      <w:r>
        <w:t xml:space="preserve">The chapter is a tangle of human failure at nearly every level: a father who prioritizes appetite over covenant, a mother who manipulates rather than trusts, a son who lies without visible remorse, and another son whose grief is real but whose remedy is murder. The narrative does not soften any of this. It is not a hero story.</w:t>
      </w:r>
    </w:p>
    <w:p>
      <w:pPr>
        <w:pStyle w:val="BodyText"/>
      </w:pPr>
      <w:r>
        <w:rPr>
          <w:b/>
          <w:bCs/>
        </w:rPr>
        <w:t xml:space="preserve">This Text — Intent</w:t>
      </w:r>
    </w:p>
    <w:p>
      <w:pPr>
        <w:pStyle w:val="BodyText"/>
      </w:pPr>
      <w:r>
        <w:t xml:space="preserve">Genesis 27 is not primarily a morality tale about deception — though deception is everywhere in it. The text’s governing intent is to force the reader to confront an uncomfortable reality about how God’s covenant purposes actually advance in the world: not through the uprightness of His instruments, but through the sovereign persistence of His word. The blessing given to Jacob was spoken prophetically before his birth (Genesis 25:23) and reaffirmed in the Abrahamic covenant (Genesis 28:13-14 follows immediately). God does not appear in Genesis 27 — which is itself theologically charged. Yet His purposes, announced before these characters were born, march forward through, around, and despite the moral wreckage of this chapter. God is seeking to produce in the reader a deep disentanglement of two things that human instinct routinely fuses:</w:t>
      </w:r>
      <w:r>
        <w:t xml:space="preserve"> </w:t>
      </w:r>
      <w:r>
        <w:rPr>
          <w:i/>
          <w:iCs/>
        </w:rPr>
        <w:t xml:space="preserve">covenant faithfulness</w:t>
      </w:r>
      <w:r>
        <w:t xml:space="preserve"> </w:t>
      </w:r>
      <w:r>
        <w:t xml:space="preserve">(God’s) and</w:t>
      </w:r>
      <w:r>
        <w:t xml:space="preserve"> </w:t>
      </w:r>
      <w:r>
        <w:rPr>
          <w:i/>
          <w:iCs/>
        </w:rPr>
        <w:t xml:space="preserve">human worthiness</w:t>
      </w:r>
      <w:r>
        <w:t xml:space="preserve"> </w:t>
      </w:r>
      <w:r>
        <w:t xml:space="preserve">(ours). The reader is meant to come away not trusting Jacob, not admiring Rebekah, not dismissing Esau — but trusting the God whose word stands even when everyone in the room is lying.</w:t>
      </w:r>
    </w:p>
    <w:p>
      <w:r>
        <w:pict>
          <v:rect style="width:0;height:1.5pt" o:hralign="center" o:hrstd="t" o:hr="t"/>
        </w:pict>
      </w:r>
    </w:p>
    <w:p>
      <w:pPr>
        <w:pStyle w:val="FirstParagraph"/>
      </w:pPr>
      <w:r>
        <w:rPr>
          <w:b/>
          <w:bCs/>
        </w:rPr>
        <w:t xml:space="preserve">Subject Sentence:</w:t>
      </w:r>
      <w:r>
        <w:t xml:space="preserve"> </w:t>
      </w:r>
      <w:r>
        <w:t xml:space="preserve">God’s covenant word advances through — not because of — deeply flawed human instruments.</w:t>
      </w:r>
    </w:p>
    <w:p>
      <w:r>
        <w:pict>
          <v:rect style="width:0;height:1.5pt" o:hralign="center" o:hrstd="t" o:hr="t"/>
        </w:pict>
      </w:r>
    </w:p>
    <w:p>
      <w:pPr>
        <w:pStyle w:val="FirstParagraph"/>
      </w:pPr>
      <w:r>
        <w:rPr>
          <w:b/>
          <w:bCs/>
        </w:rPr>
        <w:t xml:space="preserve">Primary Claim:</w:t>
      </w:r>
      <w:r>
        <w:t xml:space="preserve"> </w:t>
      </w:r>
      <w:r>
        <w:t xml:space="preserve">God is demonstrating that His covenant purposes cannot be frustrated by human failure, because those purposes rest on His sovereign word, not on the virtue of those He chooses — a reality that both humbles the chosen and secures them, while confronting the reader’s instinct to ground assurance in personal worthiness.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most common misreading: Genesis 27 as a model of bold faith or providential cunning.</w:t>
      </w:r>
      <w:r>
        <w:t xml:space="preserve"> </w:t>
      </w:r>
      <w:r>
        <w:t xml:space="preserve">A significant homiletical tradition, particularly in popular Bible teaching, treats Rebekah and Jacob’s actions as evidence of courageous trust in the divine oracle of Genesis 25:23. On this reading, Rebekah</w:t>
      </w:r>
      <w:r>
        <w:t xml:space="preserve"> </w:t>
      </w:r>
      <w:r>
        <w:rPr>
          <w:i/>
          <w:iCs/>
        </w:rPr>
        <w:t xml:space="preserve">knew</w:t>
      </w:r>
      <w:r>
        <w:t xml:space="preserve"> </w:t>
      </w:r>
      <w:r>
        <w:t xml:space="preserve">the oracle and acted on it; Jacob followed his mother’s lead in faith. This reading must be</w:t>
      </w:r>
      <w:r>
        <w:t xml:space="preserve"> </w:t>
      </w:r>
      <w:r>
        <w:rPr>
          <w:i/>
          <w:iCs/>
        </w:rPr>
        <w:t xml:space="preserve">refuted</w:t>
      </w:r>
      <w:r>
        <w:t xml:space="preserve">. The text does not frame the deception as faith. Jacob’s thrice-repeated lie to his father (</w:t>
      </w:r>
      <w:r>
        <w:t xml:space="preserve">“I am Esau your firstborn,”</w:t>
      </w:r>
      <w:r>
        <w:t xml:space="preserve"> </w:t>
      </w:r>
      <w:r>
        <w:t xml:space="preserve">v. 19;</w:t>
      </w:r>
      <w:r>
        <w:t xml:space="preserve"> </w:t>
      </w:r>
      <w:r>
        <w:t xml:space="preserve">“The LORD your God gave me success,”</w:t>
      </w:r>
      <w:r>
        <w:t xml:space="preserve"> </w:t>
      </w:r>
      <w:r>
        <w:t xml:space="preserve">v. 20;</w:t>
      </w:r>
      <w:r>
        <w:t xml:space="preserve"> </w:t>
      </w:r>
      <w:r>
        <w:t xml:space="preserve">“I am your firstborn son Esau,”</w:t>
      </w:r>
      <w:r>
        <w:t xml:space="preserve"> </w:t>
      </w:r>
      <w:r>
        <w:t xml:space="preserve">v. 24) is not styled as bold conviction — it is styled as fearful, calculating self-interest (v. 12:</w:t>
      </w:r>
      <w:r>
        <w:t xml:space="preserve"> </w:t>
      </w:r>
      <w:r>
        <w:t xml:space="preserve">“I shall bring a curse upon myself and not a blessing”</w:t>
      </w:r>
      <w:r>
        <w:t xml:space="preserve">). The text has already shown Jacob willing to exploit his brother’s hunger for the birthright (Genesis 25:29-34); here he exploits his father’s blindness. To read this as faith is to misread both the grammar of the narrative and the moral weight the text is clearly placing on the scene. The consequences — exile, family rupture, decades of estrangement — are the narrative’s own verdict on the method.</w:t>
      </w:r>
    </w:p>
    <w:p>
      <w:pPr>
        <w:pStyle w:val="BodyText"/>
      </w:pPr>
      <w:r>
        <w:rPr>
          <w:b/>
          <w:bCs/>
        </w:rPr>
        <w:t xml:space="preserve">The moralizing misreading: Genesis 27 as a warning about lying.</w:t>
      </w:r>
      <w:r>
        <w:t xml:space="preserve"> </w:t>
      </w:r>
      <w:r>
        <w:t xml:space="preserve">The opposite error reduces the chapter to a cautionary tale about deception and its consequences. This reading is not wrong, but it is incomplete to the point of distortion. The preacher who leaves the congregation with</w:t>
      </w:r>
      <w:r>
        <w:t xml:space="preserve"> </w:t>
      </w:r>
      <w:r>
        <w:t xml:space="preserve">“don’t lie”</w:t>
      </w:r>
      <w:r>
        <w:t xml:space="preserve"> </w:t>
      </w:r>
      <w:r>
        <w:t xml:space="preserve">has not preached this text — they have preached a general ethical principle that could have come from anywhere. This reading should be</w:t>
      </w:r>
      <w:r>
        <w:t xml:space="preserve"> </w:t>
      </w:r>
      <w:r>
        <w:rPr>
          <w:i/>
          <w:iCs/>
        </w:rPr>
        <w:t xml:space="preserve">qualified</w:t>
      </w:r>
      <w:r>
        <w:t xml:space="preserve">: consequences are genuinely present and should be acknowledged (v. 41 — Esau’s murderous hatred; the rupture of the family; Jacob’s years of exile), but they are not the chapter’s governing claim. The chapter is asking a much harder question: how is it that the blessing lands on Jacob — not despite the deception but through it — and what does that tell us about the God who made the oracle in the first place?</w:t>
      </w:r>
    </w:p>
    <w:p>
      <w:pPr>
        <w:pStyle w:val="BodyText"/>
      </w:pPr>
      <w:r>
        <w:rPr>
          <w:b/>
          <w:bCs/>
        </w:rPr>
        <w:t xml:space="preserve">The Arminian/Wesleyan reading: emphasizing human responsibility and divine response.</w:t>
      </w:r>
      <w:r>
        <w:t xml:space="preserve"> </w:t>
      </w:r>
      <w:r>
        <w:t xml:space="preserve">This tradition will rightly insist that everyone in this chapter sins and that those sins matter — God is not the author of the deception. This is correct and should be</w:t>
      </w:r>
      <w:r>
        <w:t xml:space="preserve"> </w:t>
      </w:r>
      <w:r>
        <w:rPr>
          <w:i/>
          <w:iCs/>
        </w:rPr>
        <w:t xml:space="preserve">acknowledged</w:t>
      </w:r>
      <w:r>
        <w:t xml:space="preserve">. The Reformed reading agrees: God is not complicit in the lying. But where this tradition tends to frame the chapter primarily around human choices and their consequences, the Reformed reading insists that the text’s deepest movement is in the other direction — from God’s prior, unconditional word (Genesis 25:23) forward through a morally catastrophic scene to its fulfillment. The oracle did not merely predict what humans would do; it stated what God would do. That asymmetry is the chapter’s theological spine.</w:t>
      </w:r>
    </w:p>
    <w:p>
      <w:pPr>
        <w:pStyle w:val="BodyText"/>
      </w:pPr>
      <w:r>
        <w:rPr>
          <w:b/>
          <w:bCs/>
        </w:rPr>
        <w:t xml:space="preserve">The Dispensational reading: focusing on the land and national promises.</w:t>
      </w:r>
      <w:r>
        <w:t xml:space="preserve"> </w:t>
      </w:r>
      <w:r>
        <w:t xml:space="preserve">Dispensational interpreters will correctly identify that the blessing in verses 27-29 carries Abrahamic covenant dimensions — nations, abundance, dominion — and that this connects to the specific national future of Israel and Edom. The observation that Esau/Edom’s subjugation and eventual freedom (v. 40) has historical-prophetic dimensions is worth</w:t>
      </w:r>
      <w:r>
        <w:t xml:space="preserve"> </w:t>
      </w:r>
      <w:r>
        <w:rPr>
          <w:i/>
          <w:iCs/>
        </w:rPr>
        <w:t xml:space="preserve">acknowledging</w:t>
      </w:r>
      <w:r>
        <w:t xml:space="preserve"> </w:t>
      </w:r>
      <w:r>
        <w:t xml:space="preserve">as a genuine layer of meaning. However, dispensational readings sometimes so heavily emphasize the national-prophetic dimension that they evacuate the passage’s immediate theological force for any reader not embedded in a system of prophetic charts. The Reformed reading holds the typological-covenantal and historical-national dimensions together without requiring one to eclipse the other.</w:t>
      </w:r>
    </w:p>
    <w:p>
      <w:pPr>
        <w:pStyle w:val="BodyText"/>
      </w:pPr>
      <w:r>
        <w:rPr>
          <w:b/>
          <w:bCs/>
        </w:rPr>
        <w:t xml:space="preserve">The Reformed verdict</w:t>
      </w:r>
      <w:r>
        <w:t xml:space="preserve">: Genesis 27 is best read as a sovereign-grace text in narrative form. The oracle of Genesis 25:23 governs everything that follows in this chapter. God did not say</w:t>
      </w:r>
      <w:r>
        <w:t xml:space="preserve"> </w:t>
      </w:r>
      <w:r>
        <w:t xml:space="preserve">“the elder will serve the younger if Jacob behaves well.”</w:t>
      </w:r>
      <w:r>
        <w:t xml:space="preserve"> </w:t>
      </w:r>
      <w:r>
        <w:t xml:space="preserve">He said the elder will serve the younger — full stop. The deception does not secure the blessing by human cunning; the blessing was already secured by divine word. The deception does, however, reveal the true condition of every human heart in the story — and by implication, of every reader. The doctrine this passage is preaching, in narrative dress, is the same doctrine Romans 9:10-13 draws from it explicitly: the purposes of God according to election stand, not because of works, but because of Him who calls.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25:23</w:t>
      </w:r>
      <w:r>
        <w:t xml:space="preserve"> </w:t>
      </w:r>
      <w:r>
        <w:t xml:space="preserve">— The oracle before Jacob and Esau’s birth:</w:t>
      </w:r>
      <w:r>
        <w:t xml:space="preserve"> </w:t>
      </w:r>
      <w:r>
        <w:t xml:space="preserve">“the older will serve the younger.”</w:t>
      </w:r>
      <w:r>
        <w:t xml:space="preserve"> </w:t>
      </w:r>
      <w:r>
        <w:t xml:space="preserve">This is the load-bearing text for Genesis 27; nothing in the chapter makes theological sense without it. God announced the outcome before anyone made a single choice.</w:t>
      </w:r>
    </w:p>
    <w:p>
      <w:pPr>
        <w:numPr>
          <w:ilvl w:val="0"/>
          <w:numId w:val="1001"/>
        </w:numPr>
      </w:pPr>
      <w:r>
        <w:rPr>
          <w:b/>
          <w:bCs/>
        </w:rPr>
        <w:t xml:space="preserve">Romans 9:10-16</w:t>
      </w:r>
      <w:r>
        <w:t xml:space="preserve"> </w:t>
      </w:r>
      <w:r>
        <w:t xml:space="preserve">— Paul draws explicitly on Jacob and Esau to anchor his argument for unconditional election:</w:t>
      </w:r>
      <w:r>
        <w:t xml:space="preserve"> </w:t>
      </w:r>
      <w:r>
        <w:t xml:space="preserve">“though they were not yet born and had done nothing either good or bad — in order that God’s purpose of election might continue, not because of works but because of him who calls.”</w:t>
      </w:r>
      <w:r>
        <w:t xml:space="preserve"> </w:t>
      </w:r>
      <w:r>
        <w:t xml:space="preserve">This is the New Testament’s own authoritative interpretation of Genesis 27’s theological weight.</w:t>
      </w:r>
    </w:p>
    <w:p>
      <w:pPr>
        <w:numPr>
          <w:ilvl w:val="0"/>
          <w:numId w:val="1001"/>
        </w:numPr>
      </w:pPr>
      <w:r>
        <w:rPr>
          <w:b/>
          <w:bCs/>
        </w:rPr>
        <w:t xml:space="preserve">Malachi 1:2-3</w:t>
      </w:r>
      <w:r>
        <w:t xml:space="preserve"> </w:t>
      </w:r>
      <w:r>
        <w:t xml:space="preserve">—</w:t>
      </w:r>
      <w:r>
        <w:t xml:space="preserve"> </w:t>
      </w:r>
      <w:r>
        <w:t xml:space="preserve">“Jacob I loved, but Esau I hated”</w:t>
      </w:r>
      <w:r>
        <w:t xml:space="preserve"> </w:t>
      </w:r>
      <w:r>
        <w:t xml:space="preserve">— not an emotional preference but a covenantal election applied to nations and histories that flow from this chapter. The long trajectory of Edom’s hostility and ultimate diminishment is announced here.</w:t>
      </w:r>
    </w:p>
    <w:p>
      <w:pPr>
        <w:numPr>
          <w:ilvl w:val="0"/>
          <w:numId w:val="1001"/>
        </w:numPr>
      </w:pPr>
      <w:r>
        <w:rPr>
          <w:b/>
          <w:bCs/>
        </w:rPr>
        <w:t xml:space="preserve">Hebrews 11:20</w:t>
      </w:r>
      <w:r>
        <w:t xml:space="preserve"> </w:t>
      </w:r>
      <w:r>
        <w:t xml:space="preserve">—</w:t>
      </w:r>
      <w:r>
        <w:t xml:space="preserve"> </w:t>
      </w:r>
      <w:r>
        <w:t xml:space="preserve">“By faith Isaac invoked future blessings on Jacob and Esau.”</w:t>
      </w:r>
      <w:r>
        <w:t xml:space="preserve"> </w:t>
      </w:r>
      <w:r>
        <w:t xml:space="preserve">The writer of Hebrews credits Isaac with</w:t>
      </w:r>
      <w:r>
        <w:t xml:space="preserve"> </w:t>
      </w:r>
      <w:r>
        <w:rPr>
          <w:i/>
          <w:iCs/>
        </w:rPr>
        <w:t xml:space="preserve">faith</w:t>
      </w:r>
      <w:r>
        <w:t xml:space="preserve"> </w:t>
      </w:r>
      <w:r>
        <w:t xml:space="preserve">in the irrevocability of the blessing, even though Isaac’s original intent was to bless Esau. This reading suggests that God was working through Isaac’s words beyond Isaac’s intentions — a canonical confirmation that the blessing’s power resided in God’s purposes, not Isaac’s aim.</w:t>
      </w:r>
    </w:p>
    <w:p>
      <w:pPr>
        <w:numPr>
          <w:ilvl w:val="0"/>
          <w:numId w:val="1001"/>
        </w:numPr>
      </w:pPr>
      <w:r>
        <w:rPr>
          <w:b/>
          <w:bCs/>
        </w:rPr>
        <w:t xml:space="preserve">Hebrews 12:16-17</w:t>
      </w:r>
      <w:r>
        <w:t xml:space="preserve"> </w:t>
      </w:r>
      <w:r>
        <w:t xml:space="preserve">— Esau is explicitly named as a warning against trading away what is sacred for immediate gratification, and his inability to recover the blessing underscores the irrevocability of what was pronounced. The writer does not excuse Jacob’s deception — he mourns Esau’s forfeiture.</w:t>
      </w:r>
    </w:p>
    <w:p>
      <w:r>
        <w:pict>
          <v:rect style="width:0;height:1.5pt" o:hralign="center" o:hrstd="t" o:hr="t"/>
        </w:pict>
      </w:r>
    </w:p>
    <w:p>
      <w:pPr>
        <w:pStyle w:val="FirstParagraph"/>
      </w:pPr>
      <w:r>
        <w:rPr>
          <w:b/>
          <w:bCs/>
        </w:rPr>
        <w:t xml:space="preserve">Aim:</w:t>
      </w:r>
      <w:r>
        <w:t xml:space="preserve"> </w:t>
      </w:r>
      <w:r>
        <w:t xml:space="preserve">To show that the security of every believer rests not in their own moral consistency but in the unconditional, irrevocable word of a God whose covenant purposes advance through deeply flawed instruments — producing both deep humility and deep rest.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Isaac, old and blind, calls Esau and instructs him to hunt game, prepare a meal, and receive his blessing before he dies</w:t>
            </w:r>
          </w:p>
        </w:tc>
        <w:tc>
          <w:tcPr/>
          <w:p>
            <w:pPr>
              <w:pStyle w:val="Compact"/>
            </w:pPr>
            <w:r>
              <w:t xml:space="preserve">Isaac’s intent to bless Esau contradicts the oracle of 25:23; appetite (</w:t>
            </w:r>
            <w:r>
              <w:t xml:space="preserve">“savory food”</w:t>
            </w:r>
            <w:r>
              <w:t xml:space="preserve">) is the stated motivation</w:t>
            </w:r>
          </w:p>
        </w:tc>
      </w:tr>
      <w:tr>
        <w:tc>
          <w:tcPr/>
          <w:p>
            <w:pPr>
              <w:pStyle w:val="Compact"/>
            </w:pPr>
            <w:r>
              <w:t xml:space="preserve">5-10</w:t>
            </w:r>
          </w:p>
        </w:tc>
        <w:tc>
          <w:tcPr/>
          <w:p>
            <w:pPr>
              <w:pStyle w:val="Compact"/>
            </w:pPr>
            <w:r>
              <w:t xml:space="preserve">Rebekah overhears and immediately devises a plan for Jacob to impersonate Esau and receive the blessing first</w:t>
            </w:r>
          </w:p>
        </w:tc>
        <w:tc>
          <w:tcPr/>
          <w:p>
            <w:pPr>
              <w:pStyle w:val="Compact"/>
            </w:pPr>
            <w:r>
              <w:t xml:space="preserve">Rebekah knows the oracle but responds with manipulation, not prayer or trust</w:t>
            </w:r>
          </w:p>
        </w:tc>
      </w:tr>
      <w:tr>
        <w:tc>
          <w:tcPr/>
          <w:p>
            <w:pPr>
              <w:pStyle w:val="Compact"/>
            </w:pPr>
            <w:r>
              <w:t xml:space="preserve">11-13</w:t>
            </w:r>
          </w:p>
        </w:tc>
        <w:tc>
          <w:tcPr/>
          <w:p>
            <w:pPr>
              <w:pStyle w:val="Compact"/>
            </w:pPr>
            <w:r>
              <w:t xml:space="preserve">Jacob protests on pragmatic grounds — fear of discovery, not moral objection; Rebekah accepts any curse</w:t>
            </w:r>
          </w:p>
        </w:tc>
        <w:tc>
          <w:tcPr/>
          <w:p>
            <w:pPr>
              <w:pStyle w:val="Compact"/>
            </w:pPr>
            <w:r>
              <w:t xml:space="preserve">Jacob’s concern is self-preservation, not integrity; Rebekah’s offer to absorb the curse echoes covenant language without its substance</w:t>
            </w:r>
          </w:p>
        </w:tc>
      </w:tr>
      <w:tr>
        <w:tc>
          <w:tcPr/>
          <w:p>
            <w:pPr>
              <w:pStyle w:val="Compact"/>
            </w:pPr>
            <w:r>
              <w:t xml:space="preserve">14-17</w:t>
            </w:r>
          </w:p>
        </w:tc>
        <w:tc>
          <w:tcPr/>
          <w:p>
            <w:pPr>
              <w:pStyle w:val="Compact"/>
            </w:pPr>
            <w:r>
              <w:t xml:space="preserve">Rebekah prepares the meal and dresses Jacob in Esau’s garments and goatskin to mimic texture</w:t>
            </w:r>
          </w:p>
        </w:tc>
        <w:tc>
          <w:tcPr/>
          <w:p>
            <w:pPr>
              <w:pStyle w:val="Compact"/>
            </w:pPr>
            <w:r>
              <w:t xml:space="preserve">The deception is elaborate and premeditated — a full costume substitution</w:t>
            </w:r>
          </w:p>
        </w:tc>
      </w:tr>
      <w:tr>
        <w:tc>
          <w:tcPr/>
          <w:p>
            <w:pPr>
              <w:pStyle w:val="Compact"/>
            </w:pPr>
            <w:r>
              <w:t xml:space="preserve">18-19</w:t>
            </w:r>
          </w:p>
        </w:tc>
        <w:tc>
          <w:tcPr/>
          <w:p>
            <w:pPr>
              <w:pStyle w:val="Compact"/>
            </w:pPr>
            <w:r>
              <w:t xml:space="preserve">Jacob enters; Isaac asks who he is; Jacob lies:</w:t>
            </w:r>
            <w:r>
              <w:t xml:space="preserve"> </w:t>
            </w:r>
            <w:r>
              <w:t xml:space="preserve">“I am Esau your firstborn”</w:t>
            </w:r>
          </w:p>
        </w:tc>
        <w:tc>
          <w:tcPr/>
          <w:p>
            <w:pPr>
              <w:pStyle w:val="Compact"/>
            </w:pPr>
            <w:r>
              <w:t xml:space="preserve">First explicit lie — direct denial of identity</w:t>
            </w:r>
          </w:p>
        </w:tc>
      </w:tr>
      <w:tr>
        <w:tc>
          <w:tcPr/>
          <w:p>
            <w:pPr>
              <w:pStyle w:val="Compact"/>
            </w:pPr>
            <w:r>
              <w:t xml:space="preserve">20</w:t>
            </w:r>
          </w:p>
        </w:tc>
        <w:tc>
          <w:tcPr/>
          <w:p>
            <w:pPr>
              <w:pStyle w:val="Compact"/>
            </w:pPr>
            <w:r>
              <w:t xml:space="preserve">Isaac questions the speed of the hunt; Jacob lies again, invoking the LORD’s name</w:t>
            </w:r>
          </w:p>
        </w:tc>
        <w:tc>
          <w:tcPr/>
          <w:p>
            <w:pPr>
              <w:pStyle w:val="Compact"/>
            </w:pPr>
            <w:r>
              <w:t xml:space="preserve">Second lie — and a blasphemous one:</w:t>
            </w:r>
            <w:r>
              <w:t xml:space="preserve"> </w:t>
            </w:r>
            <w:r>
              <w:t xml:space="preserve">“The LORD your God gave me success”</w:t>
            </w:r>
          </w:p>
        </w:tc>
      </w:tr>
      <w:tr>
        <w:tc>
          <w:tcPr/>
          <w:p>
            <w:pPr>
              <w:pStyle w:val="Compact"/>
            </w:pPr>
            <w:r>
              <w:t xml:space="preserve">21-23</w:t>
            </w:r>
          </w:p>
        </w:tc>
        <w:tc>
          <w:tcPr/>
          <w:p>
            <w:pPr>
              <w:pStyle w:val="Compact"/>
            </w:pPr>
            <w:r>
              <w:t xml:space="preserve">Isaac touches Jacob’s hands, is uncertain (</w:t>
            </w:r>
            <w:r>
              <w:t xml:space="preserve">“the voice is Jacob’s voice”</w:t>
            </w:r>
            <w:r>
              <w:t xml:space="preserve">), but is deceived by the texture</w:t>
            </w:r>
          </w:p>
        </w:tc>
        <w:tc>
          <w:tcPr/>
          <w:p>
            <w:pPr>
              <w:pStyle w:val="Compact"/>
            </w:pPr>
            <w:r>
              <w:t xml:space="preserve">Isaac’s doubt nearly surfaces the truth; the physical deception overcomes his instinct</w:t>
            </w:r>
          </w:p>
        </w:tc>
      </w:tr>
      <w:tr>
        <w:tc>
          <w:tcPr/>
          <w:p>
            <w:pPr>
              <w:pStyle w:val="Compact"/>
            </w:pPr>
            <w:r>
              <w:t xml:space="preserve">24</w:t>
            </w:r>
          </w:p>
        </w:tc>
        <w:tc>
          <w:tcPr/>
          <w:p>
            <w:pPr>
              <w:pStyle w:val="Compact"/>
            </w:pPr>
            <w:r>
              <w:t xml:space="preserve">Isaac asks directly:</w:t>
            </w:r>
            <w:r>
              <w:t xml:space="preserve"> </w:t>
            </w:r>
            <w:r>
              <w:t xml:space="preserve">“Are you really my son Esau?”</w:t>
            </w:r>
            <w:r>
              <w:t xml:space="preserve"> </w:t>
            </w:r>
            <w:r>
              <w:t xml:space="preserve">Jacob answers:</w:t>
            </w:r>
            <w:r>
              <w:t xml:space="preserve"> </w:t>
            </w:r>
            <w:r>
              <w:t xml:space="preserve">“I am”</w:t>
            </w:r>
          </w:p>
        </w:tc>
        <w:tc>
          <w:tcPr/>
          <w:p>
            <w:pPr>
              <w:pStyle w:val="Compact"/>
            </w:pPr>
            <w:r>
              <w:t xml:space="preserve">Third and starkest lie — monosyllabic, unadorned</w:t>
            </w:r>
          </w:p>
        </w:tc>
      </w:tr>
      <w:tr>
        <w:tc>
          <w:tcPr/>
          <w:p>
            <w:pPr>
              <w:pStyle w:val="Compact"/>
            </w:pPr>
            <w:r>
              <w:t xml:space="preserve">25-27a</w:t>
            </w:r>
          </w:p>
        </w:tc>
        <w:tc>
          <w:tcPr/>
          <w:p>
            <w:pPr>
              <w:pStyle w:val="Compact"/>
            </w:pPr>
            <w:r>
              <w:t xml:space="preserve">Isaac eats, asks to be kissed, smells Esau’s garments, and is finally satisfied</w:t>
            </w:r>
          </w:p>
        </w:tc>
        <w:tc>
          <w:tcPr/>
          <w:p>
            <w:pPr>
              <w:pStyle w:val="Compact"/>
            </w:pPr>
            <w:r>
              <w:t xml:space="preserve">The smell of the field — the outdoorsman — completes the deception</w:t>
            </w:r>
          </w:p>
        </w:tc>
      </w:tr>
      <w:tr>
        <w:tc>
          <w:tcPr/>
          <w:p>
            <w:pPr>
              <w:pStyle w:val="Compact"/>
            </w:pPr>
            <w:r>
              <w:t xml:space="preserve">27b-29</w:t>
            </w:r>
          </w:p>
        </w:tc>
        <w:tc>
          <w:tcPr/>
          <w:p>
            <w:pPr>
              <w:pStyle w:val="Compact"/>
            </w:pPr>
            <w:r>
              <w:t xml:space="preserve">The blessing is pronounced: abundance of grain and wine, dominion over peoples, Jacob’s brothers serving him, curse on those who curse him</w:t>
            </w:r>
          </w:p>
        </w:tc>
        <w:tc>
          <w:tcPr/>
          <w:p>
            <w:pPr>
              <w:pStyle w:val="Compact"/>
            </w:pPr>
            <w:r>
              <w:t xml:space="preserve">The Abrahamic covenant dimensions are unmistakable; this blessing cannot be undone</w:t>
            </w:r>
          </w:p>
        </w:tc>
      </w:tr>
      <w:tr>
        <w:tc>
          <w:tcPr/>
          <w:p>
            <w:pPr>
              <w:pStyle w:val="Compact"/>
            </w:pPr>
            <w:r>
              <w:t xml:space="preserve">30-33</w:t>
            </w:r>
          </w:p>
        </w:tc>
        <w:tc>
          <w:tcPr/>
          <w:p>
            <w:pPr>
              <w:pStyle w:val="Compact"/>
            </w:pPr>
            <w:r>
              <w:t xml:space="preserve">Esau returns; Isaac realizes the deception; Isaac</w:t>
            </w:r>
            <w:r>
              <w:t xml:space="preserve"> </w:t>
            </w:r>
            <w:r>
              <w:t xml:space="preserve">“trembled very violently”</w:t>
            </w:r>
          </w:p>
        </w:tc>
        <w:tc>
          <w:tcPr/>
          <w:p>
            <w:pPr>
              <w:pStyle w:val="Compact"/>
            </w:pPr>
            <w:r>
              <w:t xml:space="preserve">Isaac’s trembling is not mere surprise — it is the recognition that something larger than his own will has occurred</w:t>
            </w:r>
          </w:p>
        </w:tc>
      </w:tr>
      <w:tr>
        <w:tc>
          <w:tcPr/>
          <w:p>
            <w:pPr>
              <w:pStyle w:val="Compact"/>
            </w:pPr>
            <w:r>
              <w:t xml:space="preserve">34-38</w:t>
            </w:r>
          </w:p>
        </w:tc>
        <w:tc>
          <w:tcPr/>
          <w:p>
            <w:pPr>
              <w:pStyle w:val="Compact"/>
            </w:pPr>
            <w:r>
              <w:t xml:space="preserve">Esau weeps bitterly, pleads for a blessing; Isaac confirms the first blessing stands and is irreversible</w:t>
            </w:r>
          </w:p>
        </w:tc>
        <w:tc>
          <w:tcPr/>
          <w:p>
            <w:pPr>
              <w:pStyle w:val="Compact"/>
            </w:pPr>
            <w:r>
              <w:t xml:space="preserve">The irrevocability is the theological hinge of the chapter</w:t>
            </w:r>
          </w:p>
        </w:tc>
      </w:tr>
      <w:tr>
        <w:tc>
          <w:tcPr/>
          <w:p>
            <w:pPr>
              <w:pStyle w:val="Compact"/>
            </w:pPr>
            <w:r>
              <w:t xml:space="preserve">39-40</w:t>
            </w:r>
          </w:p>
        </w:tc>
        <w:tc>
          <w:tcPr/>
          <w:p>
            <w:pPr>
              <w:pStyle w:val="Compact"/>
            </w:pPr>
            <w:r>
              <w:t xml:space="preserve">Isaac’s word to Esau: away from abundance, serving Jacob — but eventually breaking free</w:t>
            </w:r>
          </w:p>
        </w:tc>
        <w:tc>
          <w:tcPr/>
          <w:p>
            <w:pPr>
              <w:pStyle w:val="Compact"/>
            </w:pPr>
            <w:r>
              <w:t xml:space="preserve">A lesser word, not a covenant word; contains hardship but also a future</w:t>
            </w:r>
          </w:p>
        </w:tc>
      </w:tr>
      <w:tr>
        <w:tc>
          <w:tcPr/>
          <w:p>
            <w:pPr>
              <w:pStyle w:val="Compact"/>
            </w:pPr>
            <w:r>
              <w:t xml:space="preserve">41</w:t>
            </w:r>
          </w:p>
        </w:tc>
        <w:tc>
          <w:tcPr/>
          <w:p>
            <w:pPr>
              <w:pStyle w:val="Compact"/>
            </w:pPr>
            <w:r>
              <w:t xml:space="preserve">Esau hates Jacob and plans to kill him after Isaac’s death</w:t>
            </w:r>
          </w:p>
        </w:tc>
        <w:tc>
          <w:tcPr/>
          <w:p>
            <w:pPr>
              <w:pStyle w:val="Compact"/>
            </w:pPr>
            <w:r>
              <w:t xml:space="preserve">The consequence of deception: family rupture, murderous hatred</w:t>
            </w:r>
          </w:p>
        </w:tc>
      </w:tr>
      <w:tr>
        <w:tc>
          <w:tcPr/>
          <w:p>
            <w:pPr>
              <w:pStyle w:val="Compact"/>
            </w:pPr>
            <w:r>
              <w:t xml:space="preserve">42-45</w:t>
            </w:r>
          </w:p>
        </w:tc>
        <w:tc>
          <w:tcPr/>
          <w:p>
            <w:pPr>
              <w:pStyle w:val="Compact"/>
            </w:pPr>
            <w:r>
              <w:t xml:space="preserve">Rebekah learns of Esau’s plan, sends Jacob to her brother Laban in Haran, framing it as a wife-search</w:t>
            </w:r>
          </w:p>
        </w:tc>
        <w:tc>
          <w:tcPr/>
          <w:p>
            <w:pPr>
              <w:pStyle w:val="Compact"/>
            </w:pPr>
            <w:r>
              <w:t xml:space="preserve">Rebekah’s engineering continues; she will not live to see Jacob return</w:t>
            </w:r>
          </w:p>
        </w:tc>
      </w:tr>
      <w:tr>
        <w:tc>
          <w:tcPr/>
          <w:p>
            <w:pPr>
              <w:pStyle w:val="Compact"/>
            </w:pPr>
            <w:r>
              <w:t xml:space="preserve">46</w:t>
            </w:r>
          </w:p>
        </w:tc>
        <w:tc>
          <w:tcPr/>
          <w:p>
            <w:pPr>
              <w:pStyle w:val="Compact"/>
            </w:pPr>
            <w:r>
              <w:t xml:space="preserve">Rebekah complains to Isaac about Hittite wives, providing a public rationale for Jacob’s departure</w:t>
            </w:r>
          </w:p>
        </w:tc>
        <w:tc>
          <w:tcPr/>
          <w:p>
            <w:pPr>
              <w:pStyle w:val="Compact"/>
            </w:pPr>
            <w:r>
              <w:t xml:space="preserve">The real reason (Esau’s murder plot) is concealed from Isaac; the deception ripples outward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Father’s Intent: Isaac Moves to Bless Esau</w:t>
            </w:r>
          </w:p>
        </w:tc>
      </w:tr>
      <w:tr>
        <w:tc>
          <w:tcPr/>
          <w:p>
            <w:pPr>
              <w:pStyle w:val="Compact"/>
            </w:pPr>
            <w:r>
              <w:t xml:space="preserve">2</w:t>
            </w:r>
          </w:p>
        </w:tc>
        <w:tc>
          <w:tcPr/>
          <w:p>
            <w:pPr>
              <w:pStyle w:val="Compact"/>
            </w:pPr>
            <w:r>
              <w:t xml:space="preserve">5-17</w:t>
            </w:r>
          </w:p>
        </w:tc>
        <w:tc>
          <w:tcPr/>
          <w:p>
            <w:pPr>
              <w:pStyle w:val="Compact"/>
            </w:pPr>
            <w:r>
              <w:t xml:space="preserve">The Mother’s Intervention: Rebekah Devises the Substitution</w:t>
            </w:r>
          </w:p>
        </w:tc>
      </w:tr>
      <w:tr>
        <w:tc>
          <w:tcPr/>
          <w:p>
            <w:pPr>
              <w:pStyle w:val="Compact"/>
            </w:pPr>
            <w:r>
              <w:t xml:space="preserve">3</w:t>
            </w:r>
          </w:p>
        </w:tc>
        <w:tc>
          <w:tcPr/>
          <w:p>
            <w:pPr>
              <w:pStyle w:val="Compact"/>
            </w:pPr>
            <w:r>
              <w:t xml:space="preserve">18-29</w:t>
            </w:r>
          </w:p>
        </w:tc>
        <w:tc>
          <w:tcPr/>
          <w:p>
            <w:pPr>
              <w:pStyle w:val="Compact"/>
            </w:pPr>
            <w:r>
              <w:t xml:space="preserve">The Son’s Deception: Jacob Lies and Receives the Blessing</w:t>
            </w:r>
          </w:p>
        </w:tc>
      </w:tr>
      <w:tr>
        <w:tc>
          <w:tcPr/>
          <w:p>
            <w:pPr>
              <w:pStyle w:val="Compact"/>
            </w:pPr>
            <w:r>
              <w:t xml:space="preserve">4</w:t>
            </w:r>
          </w:p>
        </w:tc>
        <w:tc>
          <w:tcPr/>
          <w:p>
            <w:pPr>
              <w:pStyle w:val="Compact"/>
            </w:pPr>
            <w:r>
              <w:t xml:space="preserve">30-40</w:t>
            </w:r>
          </w:p>
        </w:tc>
        <w:tc>
          <w:tcPr/>
          <w:p>
            <w:pPr>
              <w:pStyle w:val="Compact"/>
            </w:pPr>
            <w:r>
              <w:t xml:space="preserve">The Reckoning: Esau Returns and the Blessing Stands Irrevocable</w:t>
            </w:r>
          </w:p>
        </w:tc>
      </w:tr>
      <w:tr>
        <w:tc>
          <w:tcPr/>
          <w:p>
            <w:pPr>
              <w:pStyle w:val="Compact"/>
            </w:pPr>
            <w:r>
              <w:t xml:space="preserve">5</w:t>
            </w:r>
          </w:p>
        </w:tc>
        <w:tc>
          <w:tcPr/>
          <w:p>
            <w:pPr>
              <w:pStyle w:val="Compact"/>
            </w:pPr>
            <w:r>
              <w:t xml:space="preserve">41-46</w:t>
            </w:r>
          </w:p>
        </w:tc>
        <w:tc>
          <w:tcPr/>
          <w:p>
            <w:pPr>
              <w:pStyle w:val="Compact"/>
            </w:pPr>
            <w:r>
              <w:t xml:space="preserve">The Consequence: Family Rupture and Jacob’s Exile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covenant word advances through — not because of — deeply flawed human instruments.</w:t>
      </w:r>
    </w:p>
    <w:p>
      <w:pPr>
        <w:pStyle w:val="BodyText"/>
      </w:pPr>
      <w:r>
        <w:rPr>
          <w:b/>
          <w:bCs/>
        </w:rPr>
        <w:t xml:space="preserve">Primary Claim:</w:t>
      </w:r>
      <w:r>
        <w:t xml:space="preserve"> </w:t>
      </w:r>
      <w:r>
        <w:t xml:space="preserve">God is demonstrating that His covenant purposes cannot be frustrated by human failure, because those purposes rest on His sovereign word, not on the virtue of those He chooses — a reality that both humbles the chosen and secures them, while confronting the reader’s instinct to ground assurance in personal worthiness.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Stop reading your own moral record as evidence for or against God’s commitment to you.</w:t>
      </w:r>
      <w:r>
        <w:t xml:space="preserve"> </w:t>
      </w:r>
      <w:r>
        <w:t xml:space="preserve">The blessing Jacob receives in this chapter is not earned by Jacob’s behavior in this chapter. His behavior in this chapter is catastrophic — calculating lies, exploitation of his father’s blindness, blasphemy by invoking God’s name in the service of deception. Yet the blessing stands, because the blessing was never grounded in Jacob’s worthiness. If you are in Christ, the covenant word spoken over you in your election and sealed in your baptism is no more contingent on your moral performance than Jacob’s blessing was contingent on his. This does not license sin — it demolishes the false ground on which many believers secretly stand, nervously watching their own record for signs of divine abandonment. The blessing stands because God said it stands.</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absence of God’s name in this chapter produce reverence rather than confusion.</w:t>
      </w:r>
      <w:r>
        <w:t xml:space="preserve"> </w:t>
      </w:r>
      <w:r>
        <w:t xml:space="preserve">God does not appear in Genesis 27. He does not speak, does not intervene, does not correct. He is silent while everyone in the room lies, weeps, plots, and trembles. This is not divine absence — it is divine sovereignty so absolute that it requires no visible hand. The oracle of Genesis 25:23 is doing its work without commentary. Learn to worship a God whose silence is not inactivity, whose hiddenness is not abandonment, whose purposes advance even through scenes He did not script and does not endorse. The appropriate response is not anxious questioning of where God is — it is awed recognition that He was there the whole time, turning even human treachery toward His own unalterable word.</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where you are using Rebekah’s method — manipulating circumstances rather than trusting God’s declared word.</w:t>
      </w:r>
      <w:r>
        <w:t xml:space="preserve"> </w:t>
      </w:r>
      <w:r>
        <w:t xml:space="preserve">Rebekah knows the oracle. She heard it. She believes it. She simply does not believe it is sufficient — she needs to help it along. So she manufactures outcomes she should have entrusted to God. The result is that she never sees her favorite son again. The specific form this takes for most readers is not goatskin and borrowed clothing — it is the anxious, controlling engineering of outcomes God has promised to secure: manufacturing a relationship rather than trusting God’s provision, engineering a reputation rather than trusting God’s vindication, maneuvering for position rather than trusting God’s timing. Name the specific thing you are currently managing that you have been told to entrust. Stop managing it.</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Reckon honestly with the fact that God’s choice of Jacob is not an endorsement of Jacob’s character — and that this is exactly the point.</w:t>
      </w:r>
      <w:r>
        <w:t xml:space="preserve"> </w:t>
      </w:r>
      <w:r>
        <w:t xml:space="preserve">The Jacob of Genesis 27 is not admirable. He is not a hero. He is not faith-in-action. He is a man who lies three times to his blind father, exploits his brother’s profaneness and his father’s appetite, and flees rather than faces consequences. Reformed theology does not soften this. Election is not God choosing the best available candidate. It is God choosing freely, prior to any human merit or demerit, in order that the purpose might rest on the one who calls — not the one who performs. The theological category that makes sense of this chapter is grace in its most uncomfortable form. Let it be uncomfortable. The discomfort is the point — it strips away every ground of boasting.</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Grieve with Esau without excusing him, and let his grief name what is truly at stake in despising covenant privilege.</w:t>
      </w:r>
      <w:r>
        <w:t xml:space="preserve"> </w:t>
      </w:r>
      <w:r>
        <w:t xml:space="preserve">Esau’s weeping in verses 34-38 is one of the most achingly human moments in Genesis. His cry —</w:t>
      </w:r>
      <w:r>
        <w:t xml:space="preserve"> </w:t>
      </w:r>
      <w:r>
        <w:t xml:space="preserve">“Have you not reserved a blessing for me?”</w:t>
      </w:r>
      <w:r>
        <w:t xml:space="preserve"> </w:t>
      </w:r>
      <w:r>
        <w:t xml:space="preserve">— is not the cry of someone who didn’t know what they had. It is the cry of someone who knew and chose otherwise anyway (Genesis 25:34:</w:t>
      </w:r>
      <w:r>
        <w:t xml:space="preserve"> </w:t>
      </w:r>
      <w:r>
        <w:t xml:space="preserve">“he ate and drank and rose and went his way; thus Esau despised his birthright”</w:t>
      </w:r>
      <w:r>
        <w:t xml:space="preserve">). Let this produce not theological detachment but genuine mourning — for Esau, and for every person who trades away what is eternally weightful for what is immediately appetizing. And let it produce gratitude: if you are in Christ, you have not despised the covenant. But you have wanted to. The grace that held you is the same grace that moved through this catastrophic chapter toward its irrevocable end.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27 teaches that God’s covenant word is irrevocable and unconditional — not sustained by human virtue or thwarted by human failure. Isaac’s trembling upon realizing what has happened (v. 33) is not merely personal shock; it is the recognition that a power larger than his own intent has been at work in the room. The blessing cannot be recalled because it was never ultimately Isaac’s to give or withhold. This passage establishes early in the canon what Romans 9 will make explicit: the purposes of God according to election are not grounded in works but in the one who calls. It also teaches the costliness of covenant despising — Esau’s trajectory is not arbitrary divine rejection but the harvest of his own contemptuous dismissal of what was sacred (Hebrews 12:16). God is sovereign over outcomes, not indifferent to human choices. Both realities must be held together.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one of the primary Old Testament anchors for the doctrine of unconditional election and the perseverance of God’s covenant purposes. Paul reaches back to Jacob and Esau specifically in Romans 9:10-13 to ground his argument that salvation rests not on human will or exertion but on God who has mercy — and he does so precisely because the Jacob and Esau story, read carefully, will not allow any other conclusion. The Reformed tradition’s insistence that election is prior to, and independent of, foreseen human merit or behavior finds its clearest narrative demonstration here: Jacob is chosen before birth, the oracle is given before any act, and the blessing stands despite the most disqualifying human behavior imaginable in the moment of receiving it. This does not collapse into antinomianism — the consequences of the deception are real and painful and lasting. But the covenant stands, and it stands because of the God who made it, not the man who received it. This is the grammar of grace.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chose Jacob before Jacob had done anything right — and who kept that choice intact after Jacob had done nearly everything wrong — is the same God who has spoken a covenant word over every person who is in Christ. Your place in that covenant is no more secure when you perform well and no less secure when you fail catastrophically. It rests on His word, not your worthiness. Stop trying to earn by behavior what has already been given by grace. Stop fearing that your failure will undo what His oath has sealed. Live from the blessing — you do not have to steal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text into a sermon against lying.</w:t>
      </w:r>
      <w:r>
        <w:t xml:space="preserve"> </w:t>
      </w:r>
      <w:r>
        <w:t xml:space="preserve">The most common homiletical failure with Genesis 27 is to reduce it to an ethics lesson: deception is wrong, consequences are painful, don’t do it. While none of this is false, it is catastrophically incomplete. A congregation that leaves Genesis 27 having heard a warning about dishonesty has not encountered this text’s actual claim. The preacher must go past the moral surface to the theological substructure: why does the blessing stand? What does it mean that God’s purposes advance through this? Preach the ethics only in service of the theology.</w:t>
      </w:r>
    </w:p>
    <w:p>
      <w:pPr>
        <w:numPr>
          <w:ilvl w:val="0"/>
          <w:numId w:val="1002"/>
        </w:numPr>
      </w:pPr>
      <w:r>
        <w:rPr>
          <w:b/>
          <w:bCs/>
        </w:rPr>
        <w:t xml:space="preserve">Rehabilitating Jacob and Rebekah as heroes of faith.</w:t>
      </w:r>
      <w:r>
        <w:t xml:space="preserve"> </w:t>
      </w:r>
      <w:r>
        <w:t xml:space="preserve">The opposite error — treating the deception as sanctified cunning or courageous trust in the divine oracle — is equally dangerous and more theologically sophisticated-sounding. The text does not support it. Jacob’s own stated motivation is fear, not faith (v. 12). His invocation of God’s name in v. 20 is the closest the text comes to identifying anyone as blasphemous. The consequences are real and lasting. Heroizing the deception domesticates grace into resourcefulness. God’s purposes advance here not because of Jacob’s bold faith but in spite of his calculating self-interest — which is a far more powerful grace.</w:t>
      </w:r>
    </w:p>
    <w:p>
      <w:pPr>
        <w:numPr>
          <w:ilvl w:val="0"/>
          <w:numId w:val="1002"/>
        </w:numPr>
      </w:pPr>
      <w:r>
        <w:rPr>
          <w:b/>
          <w:bCs/>
        </w:rPr>
        <w:t xml:space="preserve">Leaving Esau as a simple villain or a simple victim.</w:t>
      </w:r>
      <w:r>
        <w:t xml:space="preserve"> </w:t>
      </w:r>
      <w:r>
        <w:t xml:space="preserve">Esau is both more and less sympathetic than either extreme allows. He is genuinely wronged in this chapter — the deception is real, the grief is real, the cry is devastating. He is also the man who sold his birthright for soup. Hebrews 12:16-17 does not let Esau off the hook, and neither should the preacher. Preach Esau’s grief honestly, mourn with him, and then let Hebrews 12 name what his trajectory represents — without gloating, and without pretending his earlier contempt for the birthright is irrelevant to his present loss.</w:t>
      </w:r>
    </w:p>
    <w:p>
      <w:pPr>
        <w:numPr>
          <w:ilvl w:val="0"/>
          <w:numId w:val="1002"/>
        </w:numPr>
      </w:pPr>
      <w:r>
        <w:rPr>
          <w:b/>
          <w:bCs/>
        </w:rPr>
        <w:t xml:space="preserve">Treating God’s absence from the text as a theological problem to explain away.</w:t>
      </w:r>
      <w:r>
        <w:t xml:space="preserve"> </w:t>
      </w:r>
      <w:r>
        <w:t xml:space="preserve">God does not speak in Genesis 27. He is not named as acting. The preacher may feel pressure to insert Him — to explain where God was, to assure the congregation that He was</w:t>
      </w:r>
      <w:r>
        <w:t xml:space="preserve"> </w:t>
      </w:r>
      <w:r>
        <w:t xml:space="preserve">“working behind the scenes.”</w:t>
      </w:r>
      <w:r>
        <w:t xml:space="preserve"> </w:t>
      </w:r>
      <w:r>
        <w:t xml:space="preserve">Resist the urge to over-explain. Let the silence be what it is: God’s oracle, spoken in Genesis 25, is sufficient. His word does not require His visible presence to accomplish His purpose. This is itself a profoundly important theological claim for congregations who equate God’s activity with felt divine presence.</w:t>
      </w:r>
    </w:p>
    <w:p>
      <w:pPr>
        <w:numPr>
          <w:ilvl w:val="0"/>
          <w:numId w:val="1002"/>
        </w:numPr>
      </w:pPr>
      <w:r>
        <w:rPr>
          <w:b/>
          <w:bCs/>
        </w:rPr>
        <w:t xml:space="preserve">Collapsing the chapter into a predestination lecture.</w:t>
      </w:r>
      <w:r>
        <w:t xml:space="preserve"> </w:t>
      </w:r>
      <w:r>
        <w:t xml:space="preserve">Genesis 27 grounds Paul’s argument in Romans 9, and the Reformed preacher will be tempted to use that connection to pivot into a full treatment of election. Resist. Preach this text as narrative — let the story carry the weight it is meant to carry. The doctrine is present in the narrative form, and narrative form reaches parts of the congregation that propositional argument cannot. Romans 9 can illuminate the text; it should not replace it.</w:t>
      </w:r>
    </w:p>
    <w:p>
      <w:pPr>
        <w:numPr>
          <w:ilvl w:val="0"/>
          <w:numId w:val="1002"/>
        </w:numPr>
      </w:pPr>
      <w:r>
        <w:rPr>
          <w:b/>
          <w:bCs/>
        </w:rPr>
        <w:t xml:space="preserve">Missing Isaac’s trembling as the chapter’s theological hinge.</w:t>
      </w:r>
      <w:r>
        <w:t xml:space="preserve"> </w:t>
      </w:r>
      <w:r>
        <w:t xml:space="preserve">Verse 33 —</w:t>
      </w:r>
      <w:r>
        <w:t xml:space="preserve"> </w:t>
      </w:r>
      <w:r>
        <w:t xml:space="preserve">“Isaac trembled very violently”</w:t>
      </w:r>
      <w:r>
        <w:t xml:space="preserve"> </w:t>
      </w:r>
      <w:r>
        <w:t xml:space="preserve">— is often passed over quickly on the way to Esau’s grief. Do not rush past it. Isaac’s trembling is the moment of recognition: something larger than his own intention has occurred in this room. He cannot recall the blessing. He does not try. His trembling is the human witness to divine sovereignty operating through and beyond human intent. It is the chapter’s own interpretive signal to the reader: pay attention, something irreversible has happened, and it was not ultimately Isaac’s doing.</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01 Genesis 27.docx</w:t>
      </w:r>
      <w:r>
        <w:t xml:space="preserve"> </w:t>
      </w:r>
      <w:r>
        <w:rPr>
          <w:i/>
          <w:iCs/>
        </w:rPr>
        <w:t xml:space="preserve">Framework: CLAUDE2.md — Bullmore Primary Claim methodology, Content/Intent discipline, Interpretive Evaluation, Key Canonical Support, Preaching/Teaching Pitfalls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2026-07-14T21:01:10Z</dcterms:created>
  <dcterms:modified xsi:type="dcterms:W3CDTF">2026-07-14T21:01:10Z</dcterms:modified>
</cp:coreProperties>
</file>

<file path=docProps/custom.xml><?xml version="1.0" encoding="utf-8"?>
<Properties xmlns="http://schemas.openxmlformats.org/officeDocument/2006/custom-properties" xmlns:vt="http://schemas.openxmlformats.org/officeDocument/2006/docPropsVTypes"/>
</file>